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Yu Gothic" w:hAnsi="Yu Gothic" w:eastAsia="Yu Gothic"/>
          <w:b/>
          <w:color w:val="222222"/>
          <w:sz w:val="40"/>
        </w:rPr>
        <w:t>d2o 料金のご案内</w:t>
      </w:r>
    </w:p>
    <w:p>
      <w:r>
        <w:rPr>
          <w:rFonts w:ascii="Yu Gothic" w:hAnsi="Yu Gothic" w:eastAsia="Yu Gothic"/>
          <w:b w:val="0"/>
          <w:color w:val="777777"/>
          <w:sz w:val="18"/>
        </w:rPr>
        <w:t>図面番号 PRC-01 ／ 版数 Rev.13 ／ 作成 2026-08-05 ／ 作成者 稲岡 泰宏</w:t>
      </w:r>
    </w:p>
    <w:p>
      <w:r>
        <w:rPr>
          <w:rFonts w:ascii="Yu Gothic" w:hAnsi="Yu Gothic" w:eastAsia="Yu Gothic"/>
          <w:b/>
          <w:color w:val="C0392B"/>
          <w:sz w:val="26"/>
        </w:rPr>
        <w:t>A. 受注の経路と課金（3本柱）</w:t>
      </w:r>
      <w:r>
        <w:rPr>
          <w:rFonts w:ascii="Yu Gothic" w:hAnsi="Yu Gothic" w:eastAsia="Yu Gothic"/>
          <w:b w:val="0"/>
          <w:color w:val="999999"/>
          <w:sz w:val="16"/>
        </w:rPr>
        <w:t xml:space="preserve">   3 PILLARS</w:t>
      </w:r>
    </w:p>
    <w:p>
      <w:r>
        <w:rPr>
          <w:rFonts w:ascii="Yu Gothic" w:hAnsi="Yu Gothic" w:eastAsia="Yu Gothic"/>
          <w:b w:val="0"/>
          <w:sz w:val="20"/>
        </w:rPr>
        <w:t>受注がどこから来たかで課金が決まります。d2oが集客・販売する経路は手数料、御社が自力で取った受注は図面の実費、という考え方です。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118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経路</w:t>
            </w:r>
          </w:p>
        </w:tc>
        <w:tc>
          <w:tcPr>
            <w:tcW w:type="dxa" w:w="2268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課金</w:t>
            </w:r>
          </w:p>
        </w:tc>
        <w:tc>
          <w:tcPr>
            <w:tcW w:type="dxa" w:w="4252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補足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A-1 d2o販売サイト（d2o集客）</w:t>
            </w:r>
          </w:p>
        </w:tc>
        <w:tc>
          <w:tcPr>
            <w:tcW w:type="dxa" w:w="226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サイト受注額の 20%</w:t>
            </w:r>
          </w:p>
        </w:tc>
        <w:tc>
          <w:tcPr>
            <w:tcW w:type="dxa" w:w="4252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ERP 0円（受注〜出荷まで手数料に込み）。『この寸法は要問合せ』で落ちていた注文がそのまま受注に。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A-2 自社サイト（自社集客・d2oシステム利用）</w:t>
            </w:r>
          </w:p>
        </w:tc>
        <w:tc>
          <w:tcPr>
            <w:tcW w:type="dxa" w:w="226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サイト売上の 10%</w:t>
            </w:r>
          </w:p>
        </w:tc>
        <w:tc>
          <w:tcPr>
            <w:tcW w:type="dxa" w:w="4252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システム利用料は無料。ERP 0円。対象は出荷済み分の売上。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A-3 自社受注（電話・FAX・訪問）</w:t>
            </w:r>
          </w:p>
        </w:tc>
        <w:tc>
          <w:tcPr>
            <w:tcW w:type="dxa" w:w="226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手数料なし／月額 5万円〜</w:t>
            </w:r>
          </w:p>
        </w:tc>
        <w:tc>
          <w:tcPr>
            <w:tcW w:type="dxa" w:w="4252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見積・製作図・工作図の作成機能。ERP機能はA-1・A-2またはERP単体導入で。</w:t>
            </w:r>
          </w:p>
        </w:tc>
      </w:tr>
    </w:tbl>
    <w:p>
      <w:r>
        <w:rPr>
          <w:rFonts w:ascii="Yu Gothic" w:hAnsi="Yu Gothic" w:eastAsia="Yu Gothic"/>
          <w:b/>
          <w:sz w:val="19"/>
        </w:rPr>
        <w:t>A-3 の図面従量（月5万円＝製作図250枚分。超過分から従量）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669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項目</w:t>
            </w:r>
          </w:p>
        </w:tc>
        <w:tc>
          <w:tcPr>
            <w:tcW w:type="dxa" w:w="2268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単価</w:t>
            </w:r>
          </w:p>
        </w:tc>
      </w:tr>
      <w:tr>
        <w:tc>
          <w:tcPr>
            <w:tcW w:type="dxa" w:w="56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製作図</w:t>
            </w:r>
          </w:p>
        </w:tc>
        <w:tc>
          <w:tcPr>
            <w:tcW w:type="dxa" w:w="226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200円／枚</w:t>
            </w:r>
          </w:p>
        </w:tc>
      </w:tr>
      <w:tr>
        <w:tc>
          <w:tcPr>
            <w:tcW w:type="dxa" w:w="56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工作図</w:t>
            </w:r>
          </w:p>
        </w:tc>
        <w:tc>
          <w:tcPr>
            <w:tcW w:type="dxa" w:w="226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100円／枚</w:t>
            </w:r>
          </w:p>
        </w:tc>
      </w:tr>
      <w:tr>
        <w:tc>
          <w:tcPr>
            <w:tcW w:type="dxa" w:w="56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見積（製作図1枚あたりの価格算出）</w:t>
            </w:r>
          </w:p>
        </w:tc>
        <w:tc>
          <w:tcPr>
            <w:tcW w:type="dxa" w:w="226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100円／枚</w:t>
            </w:r>
          </w:p>
        </w:tc>
      </w:tr>
    </w:tbl>
    <w:p>
      <w:r>
        <w:rPr>
          <w:rFonts w:ascii="Yu Gothic" w:hAnsi="Yu Gothic" w:eastAsia="Yu Gothic"/>
          <w:b/>
          <w:sz w:val="19"/>
        </w:rPr>
        <w:t>図面システムを買い取る場合／ERPを単体で導入する場合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402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区分</w:t>
            </w:r>
          </w:p>
        </w:tc>
        <w:tc>
          <w:tcPr>
            <w:tcW w:type="dxa" w:w="4535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費用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図面生成エンジン 買取</w:t>
            </w:r>
          </w:p>
        </w:tc>
        <w:tc>
          <w:tcPr>
            <w:tcW w:type="dxa" w:w="4535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1億円 ＋ 保守 月100万円（サーバー別）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ERP単体 クラウド</w:t>
            </w:r>
          </w:p>
        </w:tc>
        <w:tc>
          <w:tcPr>
            <w:tcW w:type="dxa" w:w="4535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月20万円 ＋ サポート 月10万円</w:t>
            </w:r>
          </w:p>
        </w:tc>
      </w:tr>
      <w:tr>
        <w:tc>
          <w:tcPr>
            <w:tcW w:type="dxa" w:w="3402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ERP単体 買取</w:t>
            </w:r>
          </w:p>
        </w:tc>
        <w:tc>
          <w:tcPr>
            <w:tcW w:type="dxa" w:w="4535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3,000万円 ＋ 保守 月30万円（サーバー別）</w:t>
            </w:r>
          </w:p>
        </w:tc>
      </w:tr>
    </w:tbl>
    <w:p>
      <w:r>
        <w:rPr>
          <w:rFonts w:ascii="Yu Gothic" w:hAnsi="Yu Gothic" w:eastAsia="Yu Gothic"/>
          <w:b w:val="0"/>
          <w:sz w:val="18"/>
        </w:rPr>
        <w:t>・ご利用の道筋：電話・FAX中心 → A-3 → A-2 → A-1／すでにネット販売 → A-1 → A-2。A-1は初期費用0円でお試し可、実績が出たらA-2で手数料が半分に。</w:t>
      </w:r>
    </w:p>
    <w:p>
      <w:r>
        <w:rPr>
          <w:rFonts w:ascii="Yu Gothic" w:hAnsi="Yu Gothic" w:eastAsia="Yu Gothic"/>
          <w:b w:val="0"/>
          <w:sz w:val="18"/>
        </w:rPr>
        <w:t>・A-1・A-2の決済：前金カード払い・出荷後請求書払いの2方式。</w:t>
      </w:r>
    </w:p>
    <w:p>
      <w:r>
        <w:rPr>
          <w:rFonts w:ascii="Yu Gothic" w:hAnsi="Yu Gothic" w:eastAsia="Yu Gothic"/>
          <w:b w:val="0"/>
          <w:sz w:val="18"/>
        </w:rPr>
        <w:t>・お支払い：カード決済分は数日で御社入金・手数料は末締め翌月／出荷後払いは出荷月末締め翌月（回収は御社）／製作図等は使用月末締め翌月末。</w:t>
      </w:r>
    </w:p>
    <w:p>
      <w:r>
        <w:rPr>
          <w:rFonts w:ascii="Yu Gothic" w:hAnsi="Yu Gothic" w:eastAsia="Yu Gothic"/>
          <w:b/>
          <w:color w:val="C0392B"/>
          <w:sz w:val="26"/>
        </w:rPr>
        <w:t>B. 初期導入費用パッケージ（一度きり・月額とは別）</w:t>
      </w:r>
      <w:r>
        <w:rPr>
          <w:rFonts w:ascii="Yu Gothic" w:hAnsi="Yu Gothic" w:eastAsia="Yu Gothic"/>
          <w:b w:val="0"/>
          <w:color w:val="999999"/>
          <w:sz w:val="16"/>
        </w:rPr>
        <w:t xml:space="preserve">   SETUP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041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パッケージ</w:t>
            </w:r>
          </w:p>
        </w:tc>
        <w:tc>
          <w:tcPr>
            <w:tcW w:type="dxa" w:w="4195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内容</w:t>
            </w:r>
          </w:p>
        </w:tc>
        <w:tc>
          <w:tcPr>
            <w:tcW w:type="dxa" w:w="907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対象</w:t>
            </w:r>
          </w:p>
        </w:tc>
        <w:tc>
          <w:tcPr>
            <w:tcW w:type="dxa" w:w="2494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費用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P-0 自力導入</w:t>
            </w:r>
          </w:p>
        </w:tc>
        <w:tc>
          <w:tcPr>
            <w:tcW w:type="dxa" w:w="4195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製作図の作成のみ。手書き図面からの作図とd2o標準品のみ。操作説明・問い合わせは含まず（動画・マニュアル）</w:t>
            </w:r>
          </w:p>
        </w:tc>
        <w:tc>
          <w:tcPr>
            <w:tcW w:type="dxa" w:w="907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A-3</w:t>
            </w:r>
          </w:p>
        </w:tc>
        <w:tc>
          <w:tcPr>
            <w:tcW w:type="dxa" w:w="2494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0円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P-1 導入サポート</w:t>
            </w:r>
          </w:p>
        </w:tc>
        <w:tc>
          <w:tcPr>
            <w:tcW w:type="dxa" w:w="4195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5名までのオンライン操作説明。利用開始〜製作図作成まで。導入後3ヶ月の問い合わせ</w:t>
            </w:r>
          </w:p>
        </w:tc>
        <w:tc>
          <w:tcPr>
            <w:tcW w:type="dxa" w:w="907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A-3</w:t>
            </w:r>
          </w:p>
        </w:tc>
        <w:tc>
          <w:tcPr>
            <w:tcW w:type="dxa" w:w="2494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10万円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P-2 販売開始サポート</w:t>
            </w:r>
          </w:p>
        </w:tc>
        <w:tc>
          <w:tcPr>
            <w:tcW w:type="dxa" w:w="4195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5名まで。製作図・見積計算と設定・EC受注まで。導入後3ヶ月の問い合わせ</w:t>
            </w:r>
          </w:p>
        </w:tc>
        <w:tc>
          <w:tcPr>
            <w:tcW w:type="dxa" w:w="907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A-1・A-2</w:t>
            </w:r>
          </w:p>
        </w:tc>
        <w:tc>
          <w:tcPr>
            <w:tcW w:type="dxa" w:w="2494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30万円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P-3 工場まで</w:t>
            </w:r>
          </w:p>
        </w:tc>
        <w:tc>
          <w:tcPr>
            <w:tcW w:type="dxa" w:w="4195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P-2に加え、工作図の設定と材料表の設定</w:t>
            </w:r>
          </w:p>
        </w:tc>
        <w:tc>
          <w:tcPr>
            <w:tcW w:type="dxa" w:w="907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A-1・A-2</w:t>
            </w:r>
          </w:p>
        </w:tc>
        <w:tc>
          <w:tcPr>
            <w:tcW w:type="dxa" w:w="2494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50万円</w:t>
            </w:r>
          </w:p>
        </w:tc>
      </w:tr>
      <w:tr>
        <w:tc>
          <w:tcPr>
            <w:tcW w:type="dxa" w:w="2041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カタログ構成費用</w:t>
            </w:r>
          </w:p>
        </w:tc>
        <w:tc>
          <w:tcPr>
            <w:tcW w:type="dxa" w:w="4195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御社カタログの品目登録・構成（型・寸法レンジ・オプションの設定）。10品目まで一式。</w:t>
            </w:r>
          </w:p>
        </w:tc>
        <w:tc>
          <w:tcPr>
            <w:tcW w:type="dxa" w:w="907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共通</w:t>
            </w:r>
          </w:p>
        </w:tc>
        <w:tc>
          <w:tcPr>
            <w:tcW w:type="dxa" w:w="2494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10万円（10品目まで）</w:t>
            </w:r>
          </w:p>
        </w:tc>
      </w:tr>
    </w:tbl>
    <w:p>
      <w:r>
        <w:rPr>
          <w:rFonts w:ascii="Yu Gothic" w:hAnsi="Yu Gothic" w:eastAsia="Yu Gothic"/>
          <w:b w:val="0"/>
          <w:sz w:val="18"/>
        </w:rPr>
        <w:t>・6名以降は1名につき2万円。</w:t>
      </w:r>
    </w:p>
    <w:p>
      <w:r>
        <w:rPr>
          <w:rFonts w:ascii="Yu Gothic" w:hAnsi="Yu Gothic" w:eastAsia="Yu Gothic"/>
          <w:b w:val="0"/>
          <w:sz w:val="18"/>
        </w:rPr>
        <w:t>・P-3の設定対象は標準品5品種まで。6品種目から1品種10万円〜。</w:t>
      </w:r>
    </w:p>
    <w:p>
      <w:r>
        <w:rPr>
          <w:rFonts w:ascii="Yu Gothic" w:hAnsi="Yu Gothic" w:eastAsia="Yu Gothic"/>
          <w:b w:val="0"/>
          <w:sz w:val="18"/>
        </w:rPr>
        <w:t>・カタログ構成費用は10品目まで10万円、11品目目から1品目5,000円。</w:t>
      </w:r>
    </w:p>
    <w:p>
      <w:r>
        <w:rPr>
          <w:rFonts w:ascii="Yu Gothic" w:hAnsi="Yu Gothic" w:eastAsia="Yu Gothic"/>
          <w:b w:val="0"/>
          <w:sz w:val="18"/>
        </w:rPr>
        <w:t>・導入後3ヶ月を過ぎた問い合わせは別途相談。御社独自の製品追加はオプション『自社限定エンドアイテム』を参照。</w:t>
      </w:r>
    </w:p>
    <w:p>
      <w:r>
        <w:rPr>
          <w:rFonts w:ascii="Yu Gothic" w:hAnsi="Yu Gothic" w:eastAsia="Yu Gothic"/>
          <w:b/>
          <w:color w:val="C0392B"/>
          <w:sz w:val="26"/>
        </w:rPr>
        <w:t>C. オプション</w:t>
      </w:r>
      <w:r>
        <w:rPr>
          <w:rFonts w:ascii="Yu Gothic" w:hAnsi="Yu Gothic" w:eastAsia="Yu Gothic"/>
          <w:b w:val="0"/>
          <w:color w:val="999999"/>
          <w:sz w:val="16"/>
        </w:rPr>
        <w:t xml:space="preserve">   OPTIONS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2608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項目</w:t>
            </w:r>
          </w:p>
        </w:tc>
        <w:tc>
          <w:tcPr>
            <w:tcW w:type="dxa" w:w="1928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費用</w:t>
            </w:r>
          </w:p>
        </w:tc>
        <w:tc>
          <w:tcPr>
            <w:tcW w:type="dxa" w:w="5102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内容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自社限定エンドアイテム</w:t>
            </w:r>
          </w:p>
        </w:tc>
        <w:tc>
          <w:tcPr>
            <w:tcW w:type="dxa" w:w="192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10万円〜</w:t>
            </w:r>
          </w:p>
        </w:tc>
        <w:tc>
          <w:tcPr>
            <w:tcW w:type="dxa" w:w="5102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御社だけの型を1品種ずつ追加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システム連携</w:t>
            </w:r>
          </w:p>
        </w:tc>
        <w:tc>
          <w:tcPr>
            <w:tcW w:type="dxa" w:w="192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別途見積もり</w:t>
            </w:r>
          </w:p>
        </w:tc>
        <w:tc>
          <w:tcPr>
            <w:tcW w:type="dxa" w:w="5102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既存の基幹・販売管理システムとの接続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標準外機能</w:t>
            </w:r>
          </w:p>
        </w:tc>
        <w:tc>
          <w:tcPr>
            <w:tcW w:type="dxa" w:w="192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別途見積もり</w:t>
            </w:r>
          </w:p>
        </w:tc>
        <w:tc>
          <w:tcPr>
            <w:tcW w:type="dxa" w:w="5102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標準にない機能の追加開発</w:t>
            </w:r>
          </w:p>
        </w:tc>
      </w:tr>
      <w:tr>
        <w:tc>
          <w:tcPr>
            <w:tcW w:type="dxa" w:w="260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導入支援（データ移行・立ち上げ）</w:t>
            </w:r>
          </w:p>
        </w:tc>
        <w:tc>
          <w:tcPr>
            <w:tcW w:type="dxa" w:w="192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別途見積もり</w:t>
            </w:r>
          </w:p>
        </w:tc>
        <w:tc>
          <w:tcPr>
            <w:tcW w:type="dxa" w:w="5102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現状調査の結果をもとにお見積もり</w:t>
            </w:r>
          </w:p>
        </w:tc>
      </w:tr>
    </w:tbl>
    <w:p>
      <w:r>
        <w:rPr>
          <w:rFonts w:ascii="Yu Gothic" w:hAnsi="Yu Gothic" w:eastAsia="Yu Gothic"/>
          <w:b/>
          <w:sz w:val="19"/>
        </w:rPr>
        <w:t>訪問コンサルティング（オプション・月1回）── DX・AIで利益を伸ばす仕組みづくりを支援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969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対象</w:t>
            </w:r>
          </w:p>
        </w:tc>
        <w:tc>
          <w:tcPr>
            <w:tcW w:type="dxa" w:w="3969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費用（月額）</w:t>
            </w:r>
          </w:p>
        </w:tc>
      </w:tr>
      <w:tr>
        <w:tc>
          <w:tcPr>
            <w:tcW w:type="dxa" w:w="39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社長向け</w:t>
            </w:r>
          </w:p>
        </w:tc>
        <w:tc>
          <w:tcPr>
            <w:tcW w:type="dxa" w:w="39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月20万円</w:t>
            </w:r>
          </w:p>
        </w:tc>
      </w:tr>
      <w:tr>
        <w:tc>
          <w:tcPr>
            <w:tcW w:type="dxa" w:w="39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役員向け</w:t>
            </w:r>
          </w:p>
        </w:tc>
        <w:tc>
          <w:tcPr>
            <w:tcW w:type="dxa" w:w="39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月50万円</w:t>
            </w:r>
          </w:p>
        </w:tc>
      </w:tr>
      <w:tr>
        <w:tc>
          <w:tcPr>
            <w:tcW w:type="dxa" w:w="39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管理職向け</w:t>
            </w:r>
          </w:p>
        </w:tc>
        <w:tc>
          <w:tcPr>
            <w:tcW w:type="dxa" w:w="39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月90万円</w:t>
            </w:r>
          </w:p>
        </w:tc>
      </w:tr>
      <w:tr>
        <w:tc>
          <w:tcPr>
            <w:tcW w:type="dxa" w:w="39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一般社員向け</w:t>
            </w:r>
          </w:p>
        </w:tc>
        <w:tc>
          <w:tcPr>
            <w:tcW w:type="dxa" w:w="39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月100万円</w:t>
            </w:r>
          </w:p>
        </w:tc>
      </w:tr>
      <w:tr>
        <w:tc>
          <w:tcPr>
            <w:tcW w:type="dxa" w:w="39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外部人材向け</w:t>
            </w:r>
          </w:p>
        </w:tc>
        <w:tc>
          <w:tcPr>
            <w:tcW w:type="dxa" w:w="3969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月200万円</w:t>
            </w:r>
          </w:p>
        </w:tc>
      </w:tr>
    </w:tbl>
    <w:p>
      <w:r>
        <w:rPr>
          <w:rFonts w:ascii="Yu Gothic" w:hAnsi="Yu Gothic" w:eastAsia="Yu Gothic"/>
          <w:b/>
          <w:color w:val="C0392B"/>
          <w:sz w:val="26"/>
        </w:rPr>
        <w:t>D. 受注から出荷までにできること（実装済み）</w:t>
      </w:r>
      <w:r>
        <w:rPr>
          <w:rFonts w:ascii="Yu Gothic" w:hAnsi="Yu Gothic" w:eastAsia="Yu Gothic"/>
          <w:b w:val="0"/>
          <w:color w:val="999999"/>
          <w:sz w:val="16"/>
        </w:rPr>
        <w:t xml:space="preserve">   ORDER → SHIP</w:t>
      </w:r>
    </w:p>
    <w:p>
      <w:r>
        <w:rPr>
          <w:rFonts w:ascii="Yu Gothic" w:hAnsi="Yu Gothic" w:eastAsia="Yu Gothic"/>
          <w:b w:val="0"/>
          <w:sz w:val="20"/>
        </w:rPr>
        <w:t>A-1・A-2 では利用料0円でお使いいただけます。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1928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段階</w:t>
            </w:r>
          </w:p>
        </w:tc>
        <w:tc>
          <w:tcPr>
            <w:tcW w:type="dxa" w:w="7710"/>
            <w:shd w:val="clear" w:fill="3A3A3A"/>
          </w:tcPr>
          <w:p>
            <w:r/>
            <w:r>
              <w:rPr>
                <w:rFonts w:ascii="Yu Gothic" w:hAnsi="Yu Gothic" w:eastAsia="Yu Gothic"/>
                <w:b/>
                <w:color w:val="FFFFFF"/>
                <w:sz w:val="19"/>
              </w:rPr>
              <w:t>実装済みの主な機能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受注・見積</w:t>
            </w:r>
          </w:p>
        </w:tc>
        <w:tc>
          <w:tcPr>
            <w:tcW w:type="dxa" w:w="7710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受注編集／明細・諸経費の追加／CSV取込／見積書・注文請書（印刷・PDF・Excel）／顧客図面の添付管理／受注明細のAIマッチング／3D製品図から明細追加／見積QR発行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生産・工程</w:t>
            </w:r>
          </w:p>
        </w:tc>
        <w:tc>
          <w:tcPr>
            <w:tcW w:type="dxa" w:w="7710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工程設定・検索／生産スケジュール・工程トレンド／部品表・調達（BOM）／仕掛在庫の棚卸／製造ライン図面／現品QRスキャン／現品票の発行／現品ユニットの状態管理・分割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出荷・帳票</w:t>
            </w:r>
          </w:p>
        </w:tc>
        <w:tc>
          <w:tcPr>
            <w:tcW w:type="dxa" w:w="7710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納品書／出荷帳票／現品QR（品名・出荷日）（印刷・PDF）</w:t>
            </w:r>
          </w:p>
        </w:tc>
      </w:tr>
      <w:tr>
        <w:tc>
          <w:tcPr>
            <w:tcW w:type="dxa" w:w="1928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売上・請求・会計</w:t>
            </w:r>
          </w:p>
        </w:tc>
        <w:tc>
          <w:tcPr>
            <w:tcW w:type="dxa" w:w="7710"/>
          </w:tcPr>
          <w:p>
            <w:r/>
            <w:r>
              <w:rPr>
                <w:rFonts w:ascii="Yu Gothic" w:hAnsi="Yu Gothic" w:eastAsia="Yu Gothic"/>
                <w:b w:val="0"/>
                <w:sz w:val="19"/>
              </w:rPr>
              <w:t>売上計上／請求書の発行／請求・会計設定（入金口座・消費税率）</w:t>
            </w:r>
          </w:p>
        </w:tc>
      </w:tr>
    </w:tbl>
    <w:p/>
    <w:p>
      <w:r>
        <w:rPr>
          <w:rFonts w:ascii="Yu Gothic" w:hAnsi="Yu Gothic" w:eastAsia="Yu Gothic"/>
          <w:b w:val="0"/>
          <w:color w:val="777777"/>
          <w:sz w:val="18"/>
        </w:rPr>
        <w:t>※ 金額はすべて税別です。</w:t>
      </w:r>
    </w:p>
    <w:p>
      <w:r>
        <w:rPr>
          <w:rFonts w:ascii="Yu Gothic" w:hAnsi="Yu Gothic" w:eastAsia="Yu Gothic"/>
          <w:b w:val="0"/>
          <w:color w:val="777777"/>
          <w:sz w:val="18"/>
        </w:rPr>
        <w:t>BnbTourSupport合同会社（d2o 建材生成AI）　toiawase@d2o.jp　https://d2o.jp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